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B7742" w14:textId="77777777" w:rsidR="005D4FFF" w:rsidRPr="00EF0962" w:rsidRDefault="005D4FFF" w:rsidP="005D4FFF">
      <w:pPr>
        <w:rPr>
          <w:rFonts w:ascii="Cambria" w:hAnsi="Cambria"/>
        </w:rPr>
      </w:pPr>
    </w:p>
    <w:p w14:paraId="1BEB0183" w14:textId="77777777" w:rsidR="005D4FFF" w:rsidRPr="00EF0962" w:rsidRDefault="005D4FFF" w:rsidP="005D4FFF">
      <w:pPr>
        <w:rPr>
          <w:rFonts w:ascii="Cambria" w:hAnsi="Cambria"/>
        </w:rPr>
      </w:pPr>
    </w:p>
    <w:p w14:paraId="21A5AC99" w14:textId="77777777" w:rsidR="005D4FFF" w:rsidRPr="00EF096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BDB3149" w14:textId="17675248" w:rsidR="005D4FFF" w:rsidRPr="00EF0962" w:rsidRDefault="008B0CBE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F0962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F14E0B">
        <w:rPr>
          <w:rFonts w:ascii="Cambria" w:hAnsi="Cambria"/>
          <w:color w:val="434E7E"/>
          <w:spacing w:val="-1"/>
          <w:sz w:val="40"/>
          <w:szCs w:val="40"/>
        </w:rPr>
        <w:t>5</w:t>
      </w:r>
      <w:r w:rsidR="005D4FFF" w:rsidRPr="00EF0962">
        <w:rPr>
          <w:rFonts w:ascii="Cambria" w:hAnsi="Cambria"/>
          <w:color w:val="434E7E"/>
          <w:spacing w:val="-1"/>
          <w:sz w:val="40"/>
          <w:szCs w:val="40"/>
        </w:rPr>
        <w:tab/>
      </w:r>
      <w:r w:rsidR="002F066E" w:rsidRPr="00EF0962">
        <w:rPr>
          <w:rFonts w:ascii="Cambria" w:hAnsi="Cambria"/>
          <w:color w:val="434E7E"/>
          <w:spacing w:val="-1"/>
          <w:sz w:val="40"/>
          <w:szCs w:val="40"/>
        </w:rPr>
        <w:t>Obtain a</w:t>
      </w:r>
      <w:r w:rsidR="004E2E37">
        <w:rPr>
          <w:rFonts w:ascii="Cambria" w:hAnsi="Cambria"/>
          <w:color w:val="434E7E"/>
          <w:spacing w:val="-1"/>
          <w:sz w:val="40"/>
          <w:szCs w:val="40"/>
        </w:rPr>
        <w:t>n</w:t>
      </w:r>
      <w:r w:rsidR="002F066E" w:rsidRPr="00EF0962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4E2E37">
        <w:rPr>
          <w:rFonts w:ascii="Cambria" w:hAnsi="Cambria"/>
          <w:color w:val="434E7E"/>
          <w:spacing w:val="-1"/>
          <w:sz w:val="40"/>
          <w:szCs w:val="40"/>
        </w:rPr>
        <w:t>outside</w:t>
      </w:r>
      <w:r w:rsidR="002F066E" w:rsidRPr="00EF0962">
        <w:rPr>
          <w:rFonts w:ascii="Cambria" w:hAnsi="Cambria"/>
          <w:color w:val="434E7E"/>
          <w:spacing w:val="-1"/>
          <w:sz w:val="40"/>
          <w:szCs w:val="40"/>
        </w:rPr>
        <w:t xml:space="preserve"> energy </w:t>
      </w:r>
      <w:r w:rsidR="004E2E37">
        <w:rPr>
          <w:rFonts w:ascii="Cambria" w:hAnsi="Cambria"/>
          <w:color w:val="434E7E"/>
          <w:spacing w:val="-1"/>
          <w:sz w:val="40"/>
          <w:szCs w:val="40"/>
        </w:rPr>
        <w:t>audit or assessment</w:t>
      </w:r>
    </w:p>
    <w:p w14:paraId="787FBCFB" w14:textId="40ABF6C5" w:rsidR="00B05A98" w:rsidRDefault="00B05A98" w:rsidP="0081399D">
      <w:pPr>
        <w:pStyle w:val="Default"/>
        <w:spacing w:before="240"/>
        <w:rPr>
          <w:rFonts w:ascii="Cambria" w:hAnsi="Cambria" w:cs="Times New Roman"/>
          <w:bCs/>
          <w:iCs/>
          <w:color w:val="B31983"/>
          <w:sz w:val="22"/>
          <w:szCs w:val="22"/>
        </w:rPr>
      </w:pP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Outside energy efficiency consultants can </w:t>
      </w:r>
      <w:r w:rsidR="00801012">
        <w:rPr>
          <w:rFonts w:ascii="Cambria" w:hAnsi="Cambria" w:cs="Times New Roman"/>
          <w:bCs/>
          <w:iCs/>
          <w:color w:val="B31983"/>
          <w:sz w:val="22"/>
          <w:szCs w:val="22"/>
        </w:rPr>
        <w:t>determine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 a building's energy consumption profile and</w:t>
      </w:r>
      <w:r>
        <w:rPr>
          <w:i/>
          <w:iCs/>
          <w:sz w:val="22"/>
          <w:szCs w:val="22"/>
        </w:rPr>
        <w:t xml:space="preserve"> 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>recommend targeted improvements that often result in savings.</w:t>
      </w:r>
    </w:p>
    <w:p w14:paraId="512B831B" w14:textId="128D4BD5" w:rsidR="00B05A98" w:rsidRDefault="00B05A98" w:rsidP="00B05A98">
      <w:pPr>
        <w:pStyle w:val="Default"/>
        <w:spacing w:before="120"/>
        <w:rPr>
          <w:rFonts w:ascii="Cambria" w:hAnsi="Cambria" w:cs="Times New Roman"/>
          <w:bCs/>
          <w:iCs/>
          <w:color w:val="B31983"/>
          <w:sz w:val="22"/>
          <w:szCs w:val="22"/>
        </w:rPr>
      </w:pPr>
      <w:r>
        <w:rPr>
          <w:rFonts w:ascii="Cambria" w:hAnsi="Cambria" w:cs="Times New Roman"/>
          <w:bCs/>
          <w:iCs/>
          <w:color w:val="B31983"/>
          <w:sz w:val="22"/>
          <w:szCs w:val="22"/>
        </w:rPr>
        <w:t>Some utilities have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 free or low-cost audit</w:t>
      </w:r>
      <w:r>
        <w:rPr>
          <w:rFonts w:ascii="Cambria" w:hAnsi="Cambria" w:cs="Times New Roman"/>
          <w:bCs/>
          <w:iCs/>
          <w:color w:val="B31983"/>
          <w:sz w:val="22"/>
          <w:szCs w:val="22"/>
        </w:rPr>
        <w:t>s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>, assessment</w:t>
      </w:r>
      <w:r>
        <w:rPr>
          <w:rFonts w:ascii="Cambria" w:hAnsi="Cambria" w:cs="Times New Roman"/>
          <w:bCs/>
          <w:iCs/>
          <w:color w:val="B31983"/>
          <w:sz w:val="22"/>
          <w:szCs w:val="22"/>
        </w:rPr>
        <w:t>s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>, or building</w:t>
      </w:r>
      <w:r>
        <w:rPr>
          <w:i/>
          <w:iCs/>
          <w:sz w:val="22"/>
          <w:szCs w:val="22"/>
        </w:rPr>
        <w:t xml:space="preserve"> 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>tune-up service</w:t>
      </w:r>
      <w:r>
        <w:rPr>
          <w:rFonts w:ascii="Cambria" w:hAnsi="Cambria" w:cs="Times New Roman"/>
          <w:bCs/>
          <w:iCs/>
          <w:color w:val="B31983"/>
          <w:sz w:val="22"/>
          <w:szCs w:val="22"/>
        </w:rPr>
        <w:t>s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. You can </w:t>
      </w:r>
      <w:r w:rsidR="00C17A9F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also 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find energy efficiency consultants through the </w:t>
      </w:r>
      <w:hyperlink r:id="rId7" w:history="1">
        <w:r w:rsidRPr="00756C80">
          <w:rPr>
            <w:rStyle w:val="Hyperlink"/>
            <w:rFonts w:ascii="Cambria" w:hAnsi="Cambria" w:cs="Times New Roman"/>
            <w:bCs/>
            <w:iCs/>
            <w:color w:val="434E7E"/>
            <w:sz w:val="22"/>
            <w:szCs w:val="22"/>
          </w:rPr>
          <w:t>ENERGY STAR</w:t>
        </w:r>
        <w:r w:rsidRPr="00756C80">
          <w:rPr>
            <w:rStyle w:val="Hyperlink"/>
            <w:rFonts w:ascii="Cambria" w:hAnsi="Cambria" w:cs="Times New Roman"/>
            <w:bCs/>
            <w:iCs/>
            <w:color w:val="434E7E"/>
            <w:sz w:val="22"/>
            <w:szCs w:val="22"/>
            <w:vertAlign w:val="superscript"/>
          </w:rPr>
          <w:t>®</w:t>
        </w:r>
        <w:r w:rsidRPr="00756C80">
          <w:rPr>
            <w:rStyle w:val="Hyperlink"/>
            <w:rFonts w:ascii="Cambria" w:hAnsi="Cambria" w:cs="Times New Roman"/>
            <w:bCs/>
            <w:iCs/>
            <w:color w:val="434E7E"/>
            <w:sz w:val="22"/>
            <w:szCs w:val="22"/>
          </w:rPr>
          <w:t xml:space="preserve"> Partner List</w:t>
        </w:r>
      </w:hyperlink>
      <w:r w:rsidR="00306E8C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, 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the Association of Energy Engineers (AEE) </w:t>
      </w:r>
      <w:hyperlink r:id="rId8" w:history="1">
        <w:r w:rsidRPr="00756C80">
          <w:rPr>
            <w:rStyle w:val="Hyperlink"/>
            <w:rFonts w:ascii="Cambria" w:hAnsi="Cambria" w:cs="Times New Roman"/>
            <w:bCs/>
            <w:iCs/>
            <w:color w:val="434E7E"/>
            <w:sz w:val="22"/>
            <w:szCs w:val="22"/>
          </w:rPr>
          <w:t>Certified Professionals Directory</w:t>
        </w:r>
      </w:hyperlink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, and </w:t>
      </w:r>
      <w:hyperlink r:id="rId9" w:history="1">
        <w:r w:rsidRPr="00756C80">
          <w:rPr>
            <w:rStyle w:val="Hyperlink"/>
            <w:rFonts w:ascii="Cambria" w:hAnsi="Cambria" w:cs="Times New Roman"/>
            <w:bCs/>
            <w:iCs/>
            <w:color w:val="434E7E"/>
            <w:sz w:val="22"/>
            <w:szCs w:val="22"/>
          </w:rPr>
          <w:t>ASHRAE</w:t>
        </w:r>
      </w:hyperlink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>.</w:t>
      </w:r>
    </w:p>
    <w:p w14:paraId="2B80A5CF" w14:textId="12F08C88" w:rsidR="00A5567D" w:rsidRPr="0081399D" w:rsidRDefault="00A5567D" w:rsidP="0081399D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81399D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81399D" w:rsidRPr="0081399D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81399D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76C728F1" w14:textId="7693EF29" w:rsidR="0081399D" w:rsidRPr="0081399D" w:rsidRDefault="0081399D" w:rsidP="00801F3E">
      <w:pPr>
        <w:pStyle w:val="Default"/>
        <w:numPr>
          <w:ilvl w:val="0"/>
          <w:numId w:val="9"/>
        </w:numPr>
        <w:spacing w:before="120"/>
        <w:ind w:left="1080"/>
        <w:rPr>
          <w:rFonts w:ascii="Cambria" w:hAnsi="Cambria" w:cs="Times New Roman"/>
          <w:bCs/>
          <w:iCs/>
          <w:color w:val="B31983"/>
          <w:sz w:val="22"/>
          <w:szCs w:val="22"/>
        </w:rPr>
      </w:pPr>
      <w:r>
        <w:rPr>
          <w:rFonts w:ascii="Cambria" w:hAnsi="Cambria" w:cs="Times New Roman"/>
          <w:bCs/>
          <w:iCs/>
          <w:color w:val="B31983"/>
          <w:sz w:val="22"/>
          <w:szCs w:val="22"/>
        </w:rPr>
        <w:t>You have two options for eligibility:</w:t>
      </w:r>
    </w:p>
    <w:p w14:paraId="13B5A2EE" w14:textId="04248775" w:rsidR="00C17A9F" w:rsidRPr="00C17A9F" w:rsidRDefault="00C17A9F" w:rsidP="0081399D">
      <w:pPr>
        <w:pStyle w:val="BodyText"/>
        <w:spacing w:before="120"/>
        <w:ind w:left="1440" w:firstLine="0"/>
        <w:rPr>
          <w:rFonts w:ascii="Cambria" w:hAnsi="Cambria"/>
          <w:b/>
          <w:bCs w:val="0"/>
          <w:noProof/>
          <w:color w:val="B31983"/>
        </w:rPr>
      </w:pPr>
      <w:bookmarkStart w:id="0" w:name="_Hlk67904658"/>
      <w:r w:rsidRPr="00C17A9F">
        <w:rPr>
          <w:rFonts w:ascii="Cambria" w:hAnsi="Cambria"/>
          <w:b/>
          <w:bCs w:val="0"/>
          <w:noProof/>
          <w:color w:val="B31983"/>
        </w:rPr>
        <w:t>Option 1</w:t>
      </w:r>
    </w:p>
    <w:p w14:paraId="39732E34" w14:textId="77777777" w:rsidR="0081399D" w:rsidRDefault="0081399D" w:rsidP="0081399D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Obtain an audit or assessment for any </w:t>
      </w:r>
      <w:r w:rsidRPr="0081399D">
        <w:rPr>
          <w:rFonts w:ascii="Cambria" w:hAnsi="Cambria"/>
          <w:color w:val="434E7E"/>
        </w:rPr>
        <w:t>management-controlled systems</w:t>
      </w:r>
      <w:r>
        <w:rPr>
          <w:rFonts w:ascii="Cambria" w:hAnsi="Cambria"/>
          <w:color w:val="B31983"/>
        </w:rPr>
        <w:t xml:space="preserve"> such as exterior lighting or components of the building envelope.</w:t>
      </w:r>
    </w:p>
    <w:bookmarkEnd w:id="0"/>
    <w:p w14:paraId="1BAC890A" w14:textId="77F28EC6" w:rsidR="00C17A9F" w:rsidRDefault="00C17A9F" w:rsidP="0081399D">
      <w:pPr>
        <w:pStyle w:val="BodyText"/>
        <w:spacing w:before="120"/>
        <w:ind w:left="720" w:firstLine="720"/>
        <w:rPr>
          <w:rFonts w:ascii="Cambria" w:hAnsi="Cambria"/>
          <w:b/>
          <w:bCs w:val="0"/>
          <w:color w:val="B31983"/>
        </w:rPr>
      </w:pPr>
      <w:r w:rsidRPr="00C17A9F">
        <w:rPr>
          <w:rFonts w:ascii="Cambria" w:hAnsi="Cambria"/>
          <w:b/>
          <w:bCs w:val="0"/>
          <w:color w:val="B31983"/>
        </w:rPr>
        <w:t>Option 2</w:t>
      </w:r>
    </w:p>
    <w:p w14:paraId="2F5C4D13" w14:textId="07A0D77B" w:rsidR="0081399D" w:rsidRPr="0081399D" w:rsidRDefault="0081399D" w:rsidP="0081399D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Submit a </w:t>
      </w:r>
      <w:r w:rsidRPr="0081399D">
        <w:rPr>
          <w:rFonts w:ascii="Cambria" w:hAnsi="Cambria"/>
          <w:color w:val="434E7E"/>
        </w:rPr>
        <w:t>tenant energy audit or assessment</w:t>
      </w:r>
      <w:r w:rsidRPr="002B309E">
        <w:rPr>
          <w:rFonts w:ascii="Cambria" w:hAnsi="Cambria"/>
          <w:color w:val="B31983"/>
        </w:rPr>
        <w:t xml:space="preserve"> </w:t>
      </w:r>
      <w:r>
        <w:rPr>
          <w:rFonts w:ascii="Cambria" w:hAnsi="Cambria"/>
          <w:color w:val="B31983"/>
        </w:rPr>
        <w:t>to meet the point requirements.</w:t>
      </w:r>
    </w:p>
    <w:p w14:paraId="3D2BBFB9" w14:textId="034D99EA" w:rsidR="0081399D" w:rsidRPr="00801F3E" w:rsidRDefault="00801F3E" w:rsidP="00801F3E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012A5">
        <w:rPr>
          <w:rFonts w:ascii="Cambria" w:hAnsi="Cambria"/>
          <w:iCs/>
          <w:color w:val="434E7E"/>
          <w:sz w:val="28"/>
          <w:szCs w:val="28"/>
        </w:rPr>
        <w:t>To claim these points</w:t>
      </w:r>
    </w:p>
    <w:p w14:paraId="1D11A91A" w14:textId="12277CB2" w:rsidR="00801F3E" w:rsidRPr="00801F3E" w:rsidRDefault="00801F3E" w:rsidP="00306E8C">
      <w:pPr>
        <w:pStyle w:val="ListParagraph"/>
        <w:numPr>
          <w:ilvl w:val="0"/>
          <w:numId w:val="9"/>
        </w:numPr>
        <w:spacing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801F3E">
        <w:rPr>
          <w:rFonts w:ascii="Cambria" w:hAnsi="Cambria"/>
          <w:iCs/>
          <w:color w:val="B31983"/>
        </w:rPr>
        <w:t xml:space="preserve">Check the </w:t>
      </w:r>
      <w:r>
        <w:rPr>
          <w:rFonts w:ascii="Cambria" w:hAnsi="Cambria"/>
          <w:iCs/>
          <w:color w:val="B31983"/>
        </w:rPr>
        <w:t>box to certify that the property or management-controlled systems has/have had an outside energy audit or assessment.</w:t>
      </w:r>
    </w:p>
    <w:p w14:paraId="0A423A02" w14:textId="53166446" w:rsidR="0081399D" w:rsidRPr="00B05A98" w:rsidRDefault="0081399D" w:rsidP="00306E8C">
      <w:pPr>
        <w:pStyle w:val="ListParagraph"/>
        <w:numPr>
          <w:ilvl w:val="0"/>
          <w:numId w:val="9"/>
        </w:numPr>
        <w:spacing w:after="240" w:line="259" w:lineRule="auto"/>
        <w:ind w:left="1080"/>
        <w:contextualSpacing w:val="0"/>
        <w:rPr>
          <w:rFonts w:ascii="Cambria" w:hAnsi="Cambria"/>
          <w:iCs/>
          <w:color w:val="ED7D31" w:themeColor="accent2"/>
        </w:rPr>
      </w:pPr>
      <w:r w:rsidRPr="00EF0962">
        <w:rPr>
          <w:rFonts w:ascii="Cambria" w:hAnsi="Cambria"/>
          <w:iCs/>
          <w:color w:val="B31983"/>
        </w:rPr>
        <w:t xml:space="preserve">Submit documentation of the </w:t>
      </w:r>
      <w:r>
        <w:rPr>
          <w:rFonts w:ascii="Cambria" w:hAnsi="Cambria"/>
          <w:iCs/>
          <w:color w:val="B31983"/>
        </w:rPr>
        <w:t>audit or assessment</w:t>
      </w:r>
      <w:r w:rsidRPr="00EF0962">
        <w:rPr>
          <w:rFonts w:ascii="Cambria" w:hAnsi="Cambria"/>
          <w:iCs/>
          <w:color w:val="B31983"/>
        </w:rPr>
        <w:t xml:space="preserve">. </w:t>
      </w:r>
      <w:r>
        <w:rPr>
          <w:rFonts w:ascii="Cambria" w:hAnsi="Cambria"/>
          <w:iCs/>
          <w:color w:val="B31983"/>
        </w:rPr>
        <w:t>A c</w:t>
      </w:r>
      <w:r w:rsidRPr="00B05A98">
        <w:rPr>
          <w:rFonts w:ascii="Cambria" w:hAnsi="Cambria"/>
          <w:iCs/>
          <w:color w:val="B31983"/>
        </w:rPr>
        <w:t xml:space="preserve">over sheet or small excerpt </w:t>
      </w:r>
      <w:r>
        <w:rPr>
          <w:rFonts w:ascii="Cambria" w:hAnsi="Cambria"/>
          <w:iCs/>
          <w:color w:val="B31983"/>
        </w:rPr>
        <w:t>is acceptable</w:t>
      </w:r>
      <w:r w:rsidRPr="00B05A98">
        <w:rPr>
          <w:rFonts w:ascii="Cambria" w:hAnsi="Cambria"/>
          <w:iCs/>
          <w:color w:val="B31983"/>
        </w:rPr>
        <w:t>.</w:t>
      </w:r>
    </w:p>
    <w:p w14:paraId="4236D34F" w14:textId="77777777" w:rsidR="00C26FBB" w:rsidRPr="00EF0962" w:rsidRDefault="00C26FBB" w:rsidP="00F16028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825"/>
        <w:gridCol w:w="1170"/>
      </w:tblGrid>
      <w:tr w:rsidR="00F16028" w:rsidRPr="00EF0962" w14:paraId="0725821E" w14:textId="77777777" w:rsidTr="00801F3E">
        <w:trPr>
          <w:trHeight w:val="864"/>
        </w:trPr>
        <w:tc>
          <w:tcPr>
            <w:tcW w:w="7825" w:type="dxa"/>
          </w:tcPr>
          <w:p w14:paraId="16EC8631" w14:textId="27BE3961" w:rsidR="00F16028" w:rsidRPr="00EF0962" w:rsidRDefault="00F16028" w:rsidP="00801F3E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EF0962">
              <w:rPr>
                <w:rFonts w:ascii="Cambria" w:hAnsi="Cambria"/>
                <w:color w:val="414042"/>
              </w:rPr>
              <w:t xml:space="preserve">I certify that </w:t>
            </w:r>
            <w:r w:rsidR="00A5567D" w:rsidRPr="00EF0962">
              <w:rPr>
                <w:rFonts w:ascii="Cambria" w:hAnsi="Cambria"/>
                <w:color w:val="414042"/>
              </w:rPr>
              <w:t>the property</w:t>
            </w:r>
            <w:r w:rsidR="00801F3E">
              <w:rPr>
                <w:rFonts w:ascii="Cambria" w:hAnsi="Cambria"/>
                <w:color w:val="414042"/>
              </w:rPr>
              <w:t xml:space="preserve"> or management-controlled systems</w:t>
            </w:r>
            <w:r w:rsidR="00A5567D" w:rsidRPr="00EF0962">
              <w:rPr>
                <w:rFonts w:ascii="Cambria" w:hAnsi="Cambria"/>
                <w:color w:val="414042"/>
              </w:rPr>
              <w:t xml:space="preserve"> has</w:t>
            </w:r>
            <w:r w:rsidR="00801F3E">
              <w:rPr>
                <w:rFonts w:ascii="Cambria" w:hAnsi="Cambria"/>
                <w:color w:val="414042"/>
              </w:rPr>
              <w:t>/have</w:t>
            </w:r>
            <w:r w:rsidR="00A5567D" w:rsidRPr="00EF0962">
              <w:rPr>
                <w:rFonts w:ascii="Cambria" w:hAnsi="Cambria"/>
                <w:color w:val="414042"/>
              </w:rPr>
              <w:t xml:space="preserve"> </w:t>
            </w:r>
            <w:r w:rsidR="00801F3E">
              <w:rPr>
                <w:rFonts w:ascii="Cambria" w:hAnsi="Cambria"/>
                <w:color w:val="414042"/>
              </w:rPr>
              <w:t>had</w:t>
            </w:r>
            <w:r w:rsidR="00A5567D" w:rsidRPr="00EF0962">
              <w:rPr>
                <w:rFonts w:ascii="Cambria" w:hAnsi="Cambria"/>
                <w:color w:val="414042"/>
              </w:rPr>
              <w:t xml:space="preserve"> </w:t>
            </w:r>
            <w:r w:rsidR="00B05A98">
              <w:rPr>
                <w:rFonts w:ascii="Cambria" w:hAnsi="Cambria"/>
                <w:color w:val="414042"/>
              </w:rPr>
              <w:t>an outside energy audit or assessment</w:t>
            </w:r>
            <w:r w:rsidRPr="00EF0962">
              <w:rPr>
                <w:rFonts w:ascii="Cambria" w:hAnsi="Cambria"/>
                <w:color w:val="414042"/>
              </w:rPr>
              <w:t xml:space="preserve">. I have included </w:t>
            </w:r>
            <w:r w:rsidR="00A5567D" w:rsidRPr="00EF0962">
              <w:rPr>
                <w:rFonts w:ascii="Cambria" w:hAnsi="Cambria"/>
                <w:color w:val="414042"/>
              </w:rPr>
              <w:t>documentation</w:t>
            </w:r>
            <w:r w:rsidRPr="00EF0962">
              <w:rPr>
                <w:rFonts w:ascii="Cambria" w:hAnsi="Cambria"/>
                <w:color w:val="414042"/>
              </w:rPr>
              <w:t xml:space="preserve"> with my application.</w:t>
            </w:r>
          </w:p>
        </w:tc>
        <w:tc>
          <w:tcPr>
            <w:tcW w:w="1170" w:type="dxa"/>
            <w:vAlign w:val="center"/>
          </w:tcPr>
          <w:p w14:paraId="0AE4D0A8" w14:textId="77327003" w:rsidR="00F16028" w:rsidRPr="00C17A9F" w:rsidRDefault="00F16028" w:rsidP="00801F3E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5E12578B" w14:textId="77777777" w:rsidR="008F5641" w:rsidRPr="00EF0962" w:rsidRDefault="008F5641" w:rsidP="00801F3E">
      <w:pPr>
        <w:pStyle w:val="BodyText"/>
        <w:spacing w:after="360"/>
        <w:ind w:left="0" w:right="1584" w:firstLine="0"/>
        <w:rPr>
          <w:rFonts w:ascii="Cambria" w:hAnsi="Cambria"/>
          <w:color w:val="414042"/>
        </w:rPr>
      </w:pPr>
    </w:p>
    <w:p w14:paraId="516AD4CF" w14:textId="2CC76001" w:rsidR="00010012" w:rsidRPr="00EF0962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F0962">
        <w:rPr>
          <w:rFonts w:ascii="Cambria" w:hAnsi="Cambria"/>
          <w:color w:val="B31983"/>
        </w:rPr>
        <w:t>Alternative documentation</w:t>
      </w:r>
      <w:r w:rsidRPr="00EF0962">
        <w:rPr>
          <w:rFonts w:ascii="Cambria" w:hAnsi="Cambria"/>
          <w:color w:val="B31983"/>
        </w:rPr>
        <w:br/>
      </w:r>
      <w:r w:rsidRPr="00EF0962">
        <w:rPr>
          <w:rFonts w:ascii="Cambria" w:hAnsi="Cambria"/>
          <w:color w:val="414042"/>
        </w:rPr>
        <w:t>Instead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of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this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form,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you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may</w:t>
      </w:r>
      <w:r w:rsidRPr="00EF0962">
        <w:rPr>
          <w:rFonts w:ascii="Cambria" w:hAnsi="Cambria"/>
          <w:color w:val="414042"/>
          <w:spacing w:val="-4"/>
        </w:rPr>
        <w:t xml:space="preserve"> </w:t>
      </w:r>
      <w:r w:rsidRPr="00EF0962">
        <w:rPr>
          <w:rFonts w:ascii="Cambria" w:hAnsi="Cambria"/>
          <w:color w:val="414042"/>
        </w:rPr>
        <w:t>submit</w:t>
      </w:r>
      <w:r w:rsidR="00C17A9F">
        <w:rPr>
          <w:rFonts w:ascii="Cambria" w:hAnsi="Cambria"/>
          <w:color w:val="414042"/>
          <w:spacing w:val="-5"/>
        </w:rPr>
        <w:t xml:space="preserve"> the </w:t>
      </w:r>
      <w:r w:rsidRPr="00EF0962">
        <w:rPr>
          <w:rFonts w:ascii="Cambria" w:hAnsi="Cambria"/>
          <w:color w:val="414042"/>
        </w:rPr>
        <w:t>following</w:t>
      </w:r>
      <w:r w:rsidRPr="00EF0962">
        <w:rPr>
          <w:rFonts w:ascii="Cambria" w:hAnsi="Cambria"/>
          <w:color w:val="414042"/>
          <w:spacing w:val="-6"/>
        </w:rPr>
        <w:t xml:space="preserve"> </w:t>
      </w:r>
      <w:r w:rsidRPr="00EF0962">
        <w:rPr>
          <w:rFonts w:ascii="Cambria" w:hAnsi="Cambria"/>
          <w:color w:val="414042"/>
        </w:rPr>
        <w:t>to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IREM</w:t>
      </w:r>
      <w:r w:rsidR="00991AC9" w:rsidRPr="00EF0962">
        <w:rPr>
          <w:rFonts w:ascii="Cambria" w:hAnsi="Cambria"/>
          <w:color w:val="414042"/>
          <w:vertAlign w:val="superscript"/>
        </w:rPr>
        <w:t>®</w:t>
      </w:r>
      <w:r w:rsidRPr="00EF0962">
        <w:rPr>
          <w:rFonts w:ascii="Cambria" w:hAnsi="Cambria"/>
          <w:color w:val="414042"/>
        </w:rPr>
        <w:t>:</w:t>
      </w:r>
    </w:p>
    <w:p w14:paraId="39574183" w14:textId="59BFA498" w:rsidR="0084614D" w:rsidRPr="00EF0962" w:rsidRDefault="00C17A9F" w:rsidP="0084614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Cover sheet</w:t>
      </w:r>
      <w:r w:rsidR="0084614D" w:rsidRPr="00EF0962">
        <w:rPr>
          <w:rFonts w:ascii="Cambria" w:hAnsi="Cambria"/>
          <w:color w:val="414042"/>
        </w:rPr>
        <w:t xml:space="preserve"> </w:t>
      </w:r>
      <w:r w:rsidR="00A5567D" w:rsidRPr="00EF0962">
        <w:rPr>
          <w:rFonts w:ascii="Cambria" w:hAnsi="Cambria"/>
          <w:color w:val="414042"/>
        </w:rPr>
        <w:t xml:space="preserve">or excerpt from </w:t>
      </w:r>
      <w:r>
        <w:rPr>
          <w:rFonts w:ascii="Cambria" w:hAnsi="Cambria"/>
          <w:color w:val="414042"/>
        </w:rPr>
        <w:t>outside energy audit or assessment</w:t>
      </w:r>
    </w:p>
    <w:sectPr w:rsidR="0084614D" w:rsidRPr="00EF0962" w:rsidSect="005D4FFF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F6F75" w14:textId="77777777" w:rsidR="00756E43" w:rsidRDefault="00756E43" w:rsidP="005D4FFF">
      <w:r>
        <w:separator/>
      </w:r>
    </w:p>
  </w:endnote>
  <w:endnote w:type="continuationSeparator" w:id="0">
    <w:p w14:paraId="24B9D43B" w14:textId="77777777" w:rsidR="00756E43" w:rsidRDefault="00756E4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A612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57E8DB33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DFF2" w14:textId="77777777" w:rsidR="002738C7" w:rsidRPr="008D698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D6984">
      <w:rPr>
        <w:rFonts w:ascii="Cambria" w:hAnsi="Cambria"/>
        <w:color w:val="414042"/>
        <w:sz w:val="18"/>
        <w:szCs w:val="18"/>
      </w:rPr>
      <w:fldChar w:fldCharType="begin"/>
    </w:r>
    <w:r w:rsidRPr="008D698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D6984">
      <w:rPr>
        <w:rFonts w:ascii="Cambria" w:hAnsi="Cambria"/>
        <w:color w:val="414042"/>
        <w:sz w:val="18"/>
        <w:szCs w:val="18"/>
      </w:rPr>
      <w:fldChar w:fldCharType="separate"/>
    </w:r>
    <w:r w:rsidRPr="008D6984">
      <w:rPr>
        <w:rFonts w:ascii="Cambria" w:hAnsi="Cambria"/>
        <w:noProof/>
        <w:color w:val="414042"/>
        <w:sz w:val="18"/>
        <w:szCs w:val="18"/>
      </w:rPr>
      <w:t>2</w:t>
    </w:r>
    <w:r w:rsidRPr="008D6984">
      <w:rPr>
        <w:rFonts w:ascii="Cambria" w:hAnsi="Cambria"/>
        <w:noProof/>
        <w:color w:val="414042"/>
        <w:sz w:val="18"/>
        <w:szCs w:val="18"/>
      </w:rPr>
      <w:fldChar w:fldCharType="end"/>
    </w:r>
  </w:p>
  <w:p w14:paraId="6BA03CC6" w14:textId="2602CC35" w:rsidR="004B3519" w:rsidRPr="008D6984" w:rsidRDefault="008D6984">
    <w:pPr>
      <w:pStyle w:val="Footer"/>
      <w:rPr>
        <w:rFonts w:ascii="Cambria" w:hAnsi="Cambria"/>
        <w:color w:val="414042"/>
        <w:sz w:val="18"/>
        <w:szCs w:val="18"/>
      </w:rPr>
    </w:pPr>
    <w:r w:rsidRPr="008D6984">
      <w:rPr>
        <w:rFonts w:ascii="Cambria" w:hAnsi="Cambria"/>
        <w:color w:val="414042"/>
        <w:sz w:val="18"/>
        <w:szCs w:val="18"/>
      </w:rPr>
      <w:t>v</w:t>
    </w:r>
    <w:r w:rsidR="002738C7" w:rsidRPr="008D6984">
      <w:rPr>
        <w:rFonts w:ascii="Cambria" w:hAnsi="Cambria"/>
        <w:color w:val="414042"/>
        <w:sz w:val="18"/>
        <w:szCs w:val="18"/>
      </w:rPr>
      <w:t>20</w:t>
    </w:r>
    <w:r w:rsidRPr="008D6984">
      <w:rPr>
        <w:rFonts w:ascii="Cambria" w:hAnsi="Cambria"/>
        <w:color w:val="414042"/>
        <w:sz w:val="18"/>
        <w:szCs w:val="18"/>
      </w:rPr>
      <w:t>21</w:t>
    </w:r>
    <w:r w:rsidR="002738C7" w:rsidRPr="008D6984">
      <w:rPr>
        <w:rFonts w:ascii="Cambria" w:hAnsi="Cambria"/>
        <w:color w:val="414042"/>
        <w:sz w:val="18"/>
        <w:szCs w:val="18"/>
      </w:rPr>
      <w:t xml:space="preserve">.1 (updated </w:t>
    </w:r>
    <w:r w:rsidRPr="008D6984">
      <w:rPr>
        <w:rFonts w:ascii="Cambria" w:hAnsi="Cambria"/>
        <w:color w:val="414042"/>
        <w:sz w:val="18"/>
        <w:szCs w:val="18"/>
      </w:rPr>
      <w:t>4</w:t>
    </w:r>
    <w:r w:rsidR="002738C7" w:rsidRPr="008D698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7867" w14:textId="77777777" w:rsidR="00756E43" w:rsidRDefault="00756E43" w:rsidP="005D4FFF">
      <w:r>
        <w:separator/>
      </w:r>
    </w:p>
  </w:footnote>
  <w:footnote w:type="continuationSeparator" w:id="0">
    <w:p w14:paraId="28BBF434" w14:textId="77777777" w:rsidR="00756E43" w:rsidRDefault="00756E4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D266C" w14:textId="77777777" w:rsidR="005D4FFF" w:rsidRDefault="005D4FFF">
    <w:pPr>
      <w:pStyle w:val="Header"/>
    </w:pPr>
  </w:p>
  <w:p w14:paraId="4207BC79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72CD5" w14:textId="0AD12D6A" w:rsidR="005D4FFF" w:rsidRDefault="00114E39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4BE1D0A" wp14:editId="2F848AE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4076"/>
    <w:multiLevelType w:val="multilevel"/>
    <w:tmpl w:val="1054E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C463E06"/>
    <w:multiLevelType w:val="hybridMultilevel"/>
    <w:tmpl w:val="41246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84450E"/>
    <w:multiLevelType w:val="hybridMultilevel"/>
    <w:tmpl w:val="C0E6D690"/>
    <w:lvl w:ilvl="0" w:tplc="50A2EF1E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1337A9E"/>
    <w:multiLevelType w:val="hybridMultilevel"/>
    <w:tmpl w:val="9DDA4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CBE"/>
    <w:rsid w:val="00010012"/>
    <w:rsid w:val="00023487"/>
    <w:rsid w:val="00086140"/>
    <w:rsid w:val="000C6757"/>
    <w:rsid w:val="000D30ED"/>
    <w:rsid w:val="00114E39"/>
    <w:rsid w:val="002030B1"/>
    <w:rsid w:val="002738C7"/>
    <w:rsid w:val="002F066E"/>
    <w:rsid w:val="00306E8C"/>
    <w:rsid w:val="003D3101"/>
    <w:rsid w:val="003E64CB"/>
    <w:rsid w:val="004A0D5B"/>
    <w:rsid w:val="004B3519"/>
    <w:rsid w:val="004E2E37"/>
    <w:rsid w:val="0050005D"/>
    <w:rsid w:val="005D4FFF"/>
    <w:rsid w:val="005E5EE1"/>
    <w:rsid w:val="0062009B"/>
    <w:rsid w:val="006C5CB4"/>
    <w:rsid w:val="007024ED"/>
    <w:rsid w:val="00756C80"/>
    <w:rsid w:val="00756E43"/>
    <w:rsid w:val="007805D4"/>
    <w:rsid w:val="00801012"/>
    <w:rsid w:val="00801F3E"/>
    <w:rsid w:val="0081399D"/>
    <w:rsid w:val="0084614D"/>
    <w:rsid w:val="008B0CBE"/>
    <w:rsid w:val="008D6984"/>
    <w:rsid w:val="008F4D93"/>
    <w:rsid w:val="008F5641"/>
    <w:rsid w:val="009742CA"/>
    <w:rsid w:val="00991AC9"/>
    <w:rsid w:val="009C24C6"/>
    <w:rsid w:val="00A1097F"/>
    <w:rsid w:val="00A254DF"/>
    <w:rsid w:val="00A368ED"/>
    <w:rsid w:val="00A5567D"/>
    <w:rsid w:val="00AA1BA9"/>
    <w:rsid w:val="00B02E0C"/>
    <w:rsid w:val="00B05A98"/>
    <w:rsid w:val="00BD5BB5"/>
    <w:rsid w:val="00BE6DBB"/>
    <w:rsid w:val="00C17A9F"/>
    <w:rsid w:val="00C25127"/>
    <w:rsid w:val="00C26FBB"/>
    <w:rsid w:val="00E65FE5"/>
    <w:rsid w:val="00EF0962"/>
    <w:rsid w:val="00F14424"/>
    <w:rsid w:val="00F14E0B"/>
    <w:rsid w:val="00F1602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2937B2"/>
  <w15:chartTrackingRefBased/>
  <w15:docId w15:val="{B0B57773-16A7-4EA9-8288-4D9D8236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424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7805D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805D4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7805D4"/>
    <w:rPr>
      <w:color w:val="954F72"/>
      <w:u w:val="single"/>
    </w:rPr>
  </w:style>
  <w:style w:type="table" w:styleId="TableGrid">
    <w:name w:val="Table Grid"/>
    <w:basedOn w:val="TableNormal"/>
    <w:uiPriority w:val="39"/>
    <w:rsid w:val="00F16028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5A9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aeecenter.org/custom/cpdirectory/index.cfm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energystar.gov/partner_resources/partner_list" TargetMode="Externa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yperlink" Target="http://certificants.ashrae.org/Search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W2KU7HSAZS44-1164448980-348556</_dlc_DocId>
    <_dlc_DocIdUrl xmlns="61977ac2-6d7e-4442-ac93-4e718c87e895">
      <Url>https://iremorg.sharepoint.com/sites/Shared/_layouts/15/DocIdRedir.aspx?ID=W2KU7HSAZS44-1164448980-348556</Url>
      <Description>W2KU7HSAZS44-1164448980-348556</Description>
    </_dlc_DocIdUrl>
  </documentManagement>
</p:properties>
</file>

<file path=customXml/itemProps1.xml><?xml version="1.0" encoding="utf-8"?>
<ds:datastoreItem xmlns:ds="http://schemas.openxmlformats.org/officeDocument/2006/customXml" ds:itemID="{6F5FBDF6-C70B-4262-9966-30CDC18BC5E7}"/>
</file>

<file path=customXml/itemProps2.xml><?xml version="1.0" encoding="utf-8"?>
<ds:datastoreItem xmlns:ds="http://schemas.openxmlformats.org/officeDocument/2006/customXml" ds:itemID="{6AD168AF-C588-432B-A187-435FCD4EC5C7}"/>
</file>

<file path=customXml/itemProps3.xml><?xml version="1.0" encoding="utf-8"?>
<ds:datastoreItem xmlns:ds="http://schemas.openxmlformats.org/officeDocument/2006/customXml" ds:itemID="{F99599EF-8DAF-4437-9D60-BE03D6F265A8}"/>
</file>

<file path=customXml/itemProps4.xml><?xml version="1.0" encoding="utf-8"?>
<ds:datastoreItem xmlns:ds="http://schemas.openxmlformats.org/officeDocument/2006/customXml" ds:itemID="{48528FF6-E4FE-4887-8B23-B7D24DD3CAFF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14</cp:revision>
  <dcterms:created xsi:type="dcterms:W3CDTF">2021-03-29T19:44:00Z</dcterms:created>
  <dcterms:modified xsi:type="dcterms:W3CDTF">2021-04-20T21:42:00Z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846200</vt:r8>
  </property>
  <property fmtid="{D5CDD505-2E9C-101B-9397-08002B2CF9AE}" pid="4" name="_dlc_DocIdItemGuid">
    <vt:lpwstr>f01f048d-ff1a-5d47-a303-fd766c3abb68</vt:lpwstr>
  </property>
</Properties>
</file>